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1E007C2" w14:textId="77777777" w:rsidR="00DB6CB8" w:rsidRDefault="00DB6CB8">
      <w:pPr>
        <w:tabs>
          <w:tab w:val="left" w:pos="0"/>
          <w:tab w:val="left" w:pos="426"/>
        </w:tabs>
        <w:spacing w:after="0" w:line="240" w:lineRule="auto"/>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sz w:val="24"/>
          <w:szCs w:val="24"/>
          <w:lang w:val="lt-LT"/>
        </w:rPr>
        <w:t>AIŠKINAMASIS RAŠTAS</w:t>
      </w:r>
    </w:p>
    <w:p w14:paraId="3A9697C3" w14:textId="77777777" w:rsidR="00DB6CB8" w:rsidRDefault="00DB6CB8">
      <w:pPr>
        <w:tabs>
          <w:tab w:val="left" w:pos="0"/>
        </w:tabs>
        <w:spacing w:after="0" w:line="240" w:lineRule="auto"/>
        <w:jc w:val="center"/>
        <w:rPr>
          <w:rFonts w:cs="Calibri"/>
          <w:b/>
          <w:bCs/>
          <w:lang w:val="lt-LT"/>
        </w:rPr>
      </w:pPr>
      <w:r>
        <w:rPr>
          <w:rFonts w:ascii="Times New Roman" w:eastAsia="Times New Roman" w:hAnsi="Times New Roman" w:cs="Times New Roman"/>
          <w:b/>
          <w:bCs/>
          <w:sz w:val="24"/>
          <w:szCs w:val="24"/>
          <w:lang w:val="lt-LT"/>
        </w:rPr>
        <w:t>PRIE SKUODO RAJONO SAVIVALDYBĖS TARYBOS SPRENDIMO PROJEKTO</w:t>
      </w:r>
    </w:p>
    <w:p w14:paraId="3E48D81A" w14:textId="77777777" w:rsidR="00DB6CB8" w:rsidRDefault="00DB6CB8">
      <w:pPr>
        <w:jc w:val="center"/>
        <w:rPr>
          <w:rFonts w:ascii="Times New Roman" w:eastAsia="Times New Roman" w:hAnsi="Times New Roman" w:cs="Times New Roman"/>
          <w:bCs/>
          <w:sz w:val="24"/>
          <w:szCs w:val="24"/>
          <w:lang w:val="lt-LT" w:eastAsia="ja-JP"/>
        </w:rPr>
      </w:pPr>
      <w:r>
        <w:rPr>
          <w:rFonts w:cs="Calibri"/>
          <w:b/>
          <w:bCs/>
          <w:lang w:val="lt-LT"/>
        </w:rPr>
        <w:t xml:space="preserve"> </w:t>
      </w:r>
      <w:r>
        <w:rPr>
          <w:rFonts w:ascii="Times New Roman" w:hAnsi="Times New Roman" w:cs="Times New Roman"/>
          <w:b/>
          <w:bCs/>
          <w:sz w:val="24"/>
          <w:szCs w:val="24"/>
          <w:lang w:val="lt-LT"/>
        </w:rPr>
        <w:t xml:space="preserve">DĖL SKUODO RAJONO SAVIVALDYBĖS </w:t>
      </w:r>
      <w:bookmarkStart w:id="0" w:name="_Hlk213847456"/>
      <w:r>
        <w:rPr>
          <w:rFonts w:ascii="Times New Roman" w:hAnsi="Times New Roman" w:cs="Times New Roman"/>
          <w:b/>
          <w:bCs/>
          <w:sz w:val="24"/>
          <w:szCs w:val="24"/>
          <w:lang w:val="lt-LT"/>
        </w:rPr>
        <w:t>BUTŲ IR KITŲ PATALPŲ SAVININKŲ BENDRIJŲ VALDYMO ORGANŲ, JUNGTINĖS VEIKLOS SUTARTIMI ĮGALIOTŲ ASMENŲ IR SKUODO RAJONO SAVIVALDYBĖS VYKDOMOSIOS INSTITUCIJOS PASKIRTŲ BENDROJO NAUDOJIMO OBJEKTŲ ADMINISTRATORIŲ VEIKLOS, SUSIJUSIOS SU ĮSTATYMŲ IR KITŲ TEISĖS AKTŲ JIEMS PRISKIRTŲ FUNKCIJŲ VYKDYMU,</w:t>
      </w:r>
      <w:bookmarkEnd w:id="0"/>
      <w:r>
        <w:rPr>
          <w:rFonts w:ascii="Times New Roman" w:hAnsi="Times New Roman" w:cs="Times New Roman"/>
          <w:b/>
          <w:bCs/>
          <w:sz w:val="24"/>
          <w:szCs w:val="24"/>
          <w:lang w:val="lt-LT"/>
        </w:rPr>
        <w:t xml:space="preserve"> PRIEŽIŪROS IR KONTROLĖS TAISYKLIŲ PATVIRTINIMO</w:t>
      </w:r>
    </w:p>
    <w:p w14:paraId="0B972322" w14:textId="5FFB4C3D" w:rsidR="00DB6CB8" w:rsidRDefault="00DB6CB8">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2025 m. lapkričio 19</w:t>
      </w:r>
      <w:r>
        <w:rPr>
          <w:rFonts w:ascii="Times New Roman" w:eastAsia="Times New Roman" w:hAnsi="Times New Roman" w:cs="Times New Roman"/>
          <w:bCs/>
          <w:sz w:val="24"/>
          <w:szCs w:val="24"/>
          <w:lang w:val="lt-LT" w:eastAsia="ja-JP"/>
        </w:rPr>
        <w:t xml:space="preserve"> d. Nr. T10-242</w:t>
      </w:r>
    </w:p>
    <w:p w14:paraId="402B7FFB" w14:textId="77777777" w:rsidR="00DB6CB8" w:rsidRDefault="00DB6CB8">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5FD9959A" w14:textId="77777777" w:rsidR="00DB6CB8" w:rsidRDefault="00DB6CB8">
      <w:pPr>
        <w:spacing w:after="0" w:line="240" w:lineRule="auto"/>
        <w:rPr>
          <w:rFonts w:ascii="Times New Roman" w:eastAsia="Times New Roman" w:hAnsi="Times New Roman" w:cs="Times New Roman"/>
          <w:bCs/>
          <w:sz w:val="24"/>
          <w:szCs w:val="24"/>
          <w:lang w:val="lt-LT" w:eastAsia="ja-JP"/>
        </w:rPr>
      </w:pPr>
    </w:p>
    <w:p w14:paraId="394D117C" w14:textId="77777777" w:rsidR="00DB6CB8" w:rsidRDefault="00DB6CB8">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
          <w:sz w:val="24"/>
          <w:szCs w:val="24"/>
          <w:lang w:val="lt-LT"/>
        </w:rPr>
        <w:t xml:space="preserve">1. Parengto sprendimo projekto tikslas ir uždaviniai. </w:t>
      </w:r>
    </w:p>
    <w:p w14:paraId="5CA48209" w14:textId="77777777" w:rsidR="00DB6CB8" w:rsidRPr="00385412" w:rsidRDefault="00DB6CB8">
      <w:pPr>
        <w:spacing w:after="0" w:line="240" w:lineRule="auto"/>
        <w:ind w:firstLine="1259"/>
        <w:jc w:val="both"/>
        <w:rPr>
          <w:lang w:val="lt-LT"/>
        </w:rPr>
      </w:pPr>
      <w:r>
        <w:rPr>
          <w:rFonts w:ascii="Times New Roman" w:eastAsia="Times New Roman" w:hAnsi="Times New Roman" w:cs="Times New Roman"/>
          <w:bCs/>
          <w:sz w:val="24"/>
          <w:szCs w:val="24"/>
          <w:lang w:val="lt-LT"/>
        </w:rPr>
        <w:t xml:space="preserve">Sprendimo projekto tikslas – patvirtinti </w:t>
      </w:r>
      <w:r>
        <w:rPr>
          <w:rFonts w:ascii="Times New Roman" w:hAnsi="Times New Roman" w:cs="Times New Roman"/>
          <w:bCs/>
          <w:sz w:val="24"/>
          <w:szCs w:val="24"/>
          <w:lang w:val="lt-LT"/>
        </w:rPr>
        <w:t xml:space="preserve">Skuodo rajono savivaldybės butų ir kitų patalpų savininkų bendrijų valdymo organų, jungtinės veiklos sutartimi įgaliotų asmenų ir Skuodo rajono savivaldybės vykdomosios institucijos paskirtų bendrojo naudojimo objektų administratorių veiklos, susijusios su įstatymų ir kitų teisės aktų jiems priskirtų funkcijų vykdymu, priežiūros ir kontrolės taisykles (toliau – taisykles). </w:t>
      </w:r>
      <w:r>
        <w:rPr>
          <w:rFonts w:ascii="Times New Roman" w:eastAsia="Times New Roman" w:hAnsi="Times New Roman" w:cs="Times New Roman"/>
          <w:bCs/>
          <w:sz w:val="24"/>
          <w:szCs w:val="24"/>
          <w:lang w:val="lt-LT"/>
        </w:rPr>
        <w:t xml:space="preserve">Pripažinti netekusiu galios Skuodo rajono savivaldybės tarybos </w:t>
      </w:r>
      <w:r>
        <w:rPr>
          <w:rFonts w:ascii="Times New Roman" w:hAnsi="Times New Roman" w:cs="Times New Roman"/>
          <w:bCs/>
          <w:sz w:val="24"/>
          <w:szCs w:val="24"/>
          <w:lang w:val="lt-LT"/>
        </w:rPr>
        <w:t>2019 m. gruodžio 19 d. sprendimą Nr. T9-198 „Dėl Skuodo rajono savivaldyb</w:t>
      </w:r>
      <w:r>
        <w:rPr>
          <w:rFonts w:ascii="Times New Roman" w:hAnsi="Times New Roman" w:cs="Times New Roman"/>
          <w:bCs/>
          <w:sz w:val="24"/>
          <w:szCs w:val="24"/>
          <w:lang w:val="lt-LT"/>
        </w:rPr>
        <w:t>ės butų ir kitų patalpų savininkų bendrijų valdymo organų, jungtinės veiklos sutartimi įgaliotų asmenų ir Skuodo rajono savivaldybės administracijos direktoriaus paskirtų bendrojo naudojimo objektų administratorių veiklos, susijusios su įstatymu ir kitų teisės aktų jiems priskirtų funkcijų vykdymu, priežiūros ir kontrolės taisyklių patvirtinimo“.</w:t>
      </w:r>
    </w:p>
    <w:p w14:paraId="2E1D71C1" w14:textId="77777777" w:rsidR="00DB6CB8" w:rsidRPr="00385412" w:rsidRDefault="00DB6CB8">
      <w:pPr>
        <w:spacing w:after="0"/>
        <w:ind w:firstLine="1259"/>
        <w:jc w:val="both"/>
        <w:rPr>
          <w:lang w:val="lt-LT"/>
        </w:rPr>
      </w:pPr>
    </w:p>
    <w:p w14:paraId="3AA1D4D3" w14:textId="77777777" w:rsidR="00DB6CB8" w:rsidRPr="00385412" w:rsidRDefault="00DB6CB8">
      <w:pPr>
        <w:spacing w:after="0"/>
        <w:ind w:firstLine="1259"/>
        <w:jc w:val="both"/>
        <w:rPr>
          <w:lang w:val="lt-LT"/>
        </w:rPr>
      </w:pPr>
      <w:r>
        <w:rPr>
          <w:rFonts w:ascii="Times New Roman" w:hAnsi="Times New Roman" w:cs="Times New Roman"/>
          <w:b/>
          <w:sz w:val="24"/>
          <w:szCs w:val="24"/>
          <w:lang w:val="lt-LT"/>
        </w:rPr>
        <w:t xml:space="preserve">2. Siūlomos teisinio reguliavimo nuostatos.  </w:t>
      </w:r>
    </w:p>
    <w:p w14:paraId="6D6E8914" w14:textId="77777777" w:rsidR="00DB6CB8" w:rsidRDefault="00DB6CB8" w:rsidP="00385412">
      <w:pPr>
        <w:spacing w:after="0"/>
        <w:ind w:firstLine="1259"/>
        <w:jc w:val="both"/>
        <w:rPr>
          <w:rFonts w:ascii="Times New Roman" w:hAnsi="Times New Roman" w:cs="Times New Roman"/>
          <w:sz w:val="24"/>
          <w:szCs w:val="24"/>
          <w:lang w:val="lt-LT"/>
        </w:rPr>
      </w:pPr>
      <w:r>
        <w:rPr>
          <w:rFonts w:ascii="Times New Roman" w:hAnsi="Times New Roman" w:cs="Times New Roman"/>
          <w:sz w:val="24"/>
          <w:szCs w:val="24"/>
          <w:lang w:val="lt-LT"/>
        </w:rPr>
        <w:t>Lietuvos Respublikos vietos savivaldos įstatymo 6 straipsnio 42 punktas</w:t>
      </w:r>
      <w:bookmarkStart w:id="1" w:name="_Hlk213846399"/>
      <w:r>
        <w:rPr>
          <w:rFonts w:ascii="Times New Roman" w:hAnsi="Times New Roman" w:cs="Times New Roman"/>
          <w:sz w:val="24"/>
          <w:szCs w:val="24"/>
          <w:lang w:val="lt-LT"/>
        </w:rPr>
        <w:t>, Lietuvos Respublikos aplinkos ministro 2014 m. liepos 24 d. įsakymas Nr. D1-612 „Dėl Butų ir kitų patalpų savininkų bendrijų valdymo organų, jungtinės veiklos sutartimi įgaliotų asmenų ir savivaldybės vykdomosios institucijos paskirtų bendrojo naudojimo objektų administratorių veiklos, susijusios su įstatymų ir kitų teisės aktų jiems priskirtų funkcijų vykdymu, priežiūros ir kontrolės pavyzdinių taisyklių patvirtinimo“</w:t>
      </w:r>
      <w:bookmarkEnd w:id="1"/>
      <w:r>
        <w:rPr>
          <w:rFonts w:ascii="Times New Roman" w:hAnsi="Times New Roman" w:cs="Times New Roman"/>
          <w:sz w:val="24"/>
          <w:szCs w:val="24"/>
          <w:lang w:val="lt-LT"/>
        </w:rPr>
        <w:t xml:space="preserve">, kurio pakeitimai nustato, kad </w:t>
      </w:r>
      <w:r>
        <w:rPr>
          <w:rFonts w:ascii="Times New Roman" w:hAnsi="Times New Roman" w:cs="Times New Roman"/>
          <w:bCs/>
          <w:sz w:val="24"/>
          <w:szCs w:val="24"/>
          <w:lang w:val="lt-LT"/>
        </w:rPr>
        <w:t>bendrojo naudojimo objektų administratorių paskiria savi</w:t>
      </w:r>
      <w:r>
        <w:rPr>
          <w:rFonts w:ascii="Times New Roman" w:hAnsi="Times New Roman" w:cs="Times New Roman"/>
          <w:bCs/>
          <w:sz w:val="24"/>
          <w:szCs w:val="24"/>
          <w:lang w:val="lt-LT"/>
        </w:rPr>
        <w:t xml:space="preserve">valdybės vykdomoji institucija, o ne savivaldybės administracijos direktorius. </w:t>
      </w:r>
    </w:p>
    <w:p w14:paraId="448DA9B8" w14:textId="77777777" w:rsidR="00DB6CB8" w:rsidRPr="00385412" w:rsidRDefault="00DB6CB8">
      <w:pPr>
        <w:spacing w:after="0"/>
        <w:ind w:firstLine="1259"/>
        <w:jc w:val="both"/>
        <w:rPr>
          <w:lang w:val="lt-LT"/>
        </w:rPr>
      </w:pPr>
    </w:p>
    <w:p w14:paraId="09B4CF97" w14:textId="77777777" w:rsidR="00DB6CB8" w:rsidRPr="00385412" w:rsidRDefault="00DB6CB8">
      <w:pPr>
        <w:spacing w:after="0"/>
        <w:ind w:firstLine="1259"/>
        <w:jc w:val="both"/>
        <w:rPr>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 xml:space="preserve">. </w:t>
      </w:r>
    </w:p>
    <w:p w14:paraId="788C7BDD" w14:textId="77777777" w:rsidR="00DB6CB8" w:rsidRPr="00385412" w:rsidRDefault="00DB6CB8">
      <w:pPr>
        <w:spacing w:after="0" w:line="240" w:lineRule="auto"/>
        <w:ind w:firstLine="1259"/>
        <w:jc w:val="both"/>
        <w:rPr>
          <w:lang w:val="lt-LT"/>
        </w:rPr>
      </w:pPr>
      <w:r>
        <w:rPr>
          <w:rFonts w:ascii="Times New Roman" w:hAnsi="Times New Roman" w:cs="Times New Roman"/>
          <w:sz w:val="24"/>
          <w:szCs w:val="24"/>
          <w:lang w:val="sv-SE"/>
        </w:rPr>
        <w:t>Patvirtinus Tarybos sprendimą, taisyklės atitiks teisės aktus.</w:t>
      </w:r>
    </w:p>
    <w:p w14:paraId="4078CD57" w14:textId="77777777" w:rsidR="00DB6CB8" w:rsidRPr="00385412" w:rsidRDefault="00DB6CB8">
      <w:pPr>
        <w:spacing w:after="0" w:line="240" w:lineRule="auto"/>
        <w:ind w:firstLine="1259"/>
        <w:jc w:val="both"/>
        <w:rPr>
          <w:lang w:val="lt-LT"/>
        </w:rPr>
      </w:pPr>
    </w:p>
    <w:p w14:paraId="756A466A" w14:textId="77777777" w:rsidR="00DB6CB8" w:rsidRDefault="00DB6CB8">
      <w:pPr>
        <w:spacing w:after="0" w:line="240" w:lineRule="auto"/>
        <w:ind w:firstLine="1259"/>
        <w:jc w:val="both"/>
        <w:rPr>
          <w:rFonts w:ascii="Times New Roman" w:eastAsia="Times New Roman" w:hAnsi="Times New Roman" w:cs="Times New Roman"/>
          <w:bCs/>
          <w:sz w:val="24"/>
          <w:szCs w:val="24"/>
          <w:lang w:val="lt-LT"/>
        </w:rPr>
      </w:pPr>
      <w:r>
        <w:rPr>
          <w:rFonts w:ascii="Times New Roman" w:eastAsia="Times New Roman" w:hAnsi="Times New Roman" w:cs="Times New Roman"/>
          <w:b/>
          <w:sz w:val="24"/>
          <w:szCs w:val="24"/>
          <w:lang w:val="lt-LT"/>
        </w:rPr>
        <w:t xml:space="preserve">4. Lėšų poreikis sprendimui įgyvendinti ir jų šaltiniai.   </w:t>
      </w:r>
    </w:p>
    <w:p w14:paraId="091C391D" w14:textId="77777777" w:rsidR="00DB6CB8" w:rsidRPr="00385412" w:rsidRDefault="00DB6CB8">
      <w:pPr>
        <w:tabs>
          <w:tab w:val="left" w:pos="2711"/>
        </w:tabs>
        <w:spacing w:after="0" w:line="240" w:lineRule="auto"/>
        <w:ind w:firstLine="1276"/>
        <w:jc w:val="both"/>
        <w:rPr>
          <w:lang w:val="lt-LT"/>
        </w:rPr>
      </w:pPr>
      <w:r>
        <w:rPr>
          <w:rFonts w:ascii="Times New Roman" w:eastAsia="Times New Roman" w:hAnsi="Times New Roman" w:cs="Times New Roman"/>
          <w:bCs/>
          <w:sz w:val="24"/>
          <w:szCs w:val="24"/>
          <w:lang w:val="lt-LT"/>
        </w:rPr>
        <w:t>Sprendimui įgyvendinti papildomų lėšų nereikės.</w:t>
      </w:r>
    </w:p>
    <w:p w14:paraId="1AC7B087" w14:textId="77777777" w:rsidR="00DB6CB8" w:rsidRPr="00385412" w:rsidRDefault="00DB6CB8">
      <w:pPr>
        <w:spacing w:after="0" w:line="240" w:lineRule="auto"/>
        <w:ind w:firstLine="1259"/>
        <w:jc w:val="both"/>
        <w:rPr>
          <w:lang w:val="lt-LT"/>
        </w:rPr>
      </w:pPr>
    </w:p>
    <w:p w14:paraId="79CBFE36" w14:textId="77777777" w:rsidR="00DB6CB8" w:rsidRDefault="00DB6CB8">
      <w:pPr>
        <w:spacing w:after="0" w:line="240" w:lineRule="auto"/>
        <w:ind w:firstLine="1259"/>
        <w:jc w:val="both"/>
        <w:rPr>
          <w:rFonts w:ascii="Times New Roman" w:eastAsia="Times New Roman" w:hAnsi="Times New Roman" w:cs="Times New Roman"/>
          <w:sz w:val="24"/>
          <w:szCs w:val="24"/>
          <w:lang w:val="lt-LT"/>
        </w:rPr>
      </w:pPr>
      <w:r>
        <w:rPr>
          <w:rFonts w:ascii="Times New Roman" w:eastAsia="Times New Roman" w:hAnsi="Times New Roman" w:cs="Times New Roman"/>
          <w:b/>
          <w:sz w:val="24"/>
          <w:szCs w:val="24"/>
          <w:lang w:val="lt-LT"/>
        </w:rPr>
        <w:t>5. Sprendimo projekto autorius ir (ar) autorių grupė.</w:t>
      </w:r>
    </w:p>
    <w:p w14:paraId="21E44F49" w14:textId="77777777" w:rsidR="00DB6CB8" w:rsidRDefault="00DB6CB8">
      <w:pPr>
        <w:spacing w:after="0" w:line="240" w:lineRule="auto"/>
        <w:ind w:firstLine="1259"/>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vyresnioji specialistė Simona Karečkaitė.</w:t>
      </w:r>
    </w:p>
    <w:p w14:paraId="4EC26C20" w14:textId="77777777" w:rsidR="00DB6CB8" w:rsidRDefault="00DB6CB8">
      <w:pPr>
        <w:spacing w:after="0" w:line="240" w:lineRule="auto"/>
        <w:ind w:firstLine="1259"/>
        <w:rPr>
          <w:rFonts w:ascii="Times New Roman" w:hAnsi="Times New Roman" w:cs="Times New Roman"/>
          <w:sz w:val="24"/>
          <w:szCs w:val="24"/>
          <w:lang w:val="lt-LT"/>
        </w:rPr>
      </w:pPr>
      <w:r>
        <w:rPr>
          <w:rFonts w:ascii="Times New Roman" w:eastAsia="Times New Roman" w:hAnsi="Times New Roman" w:cs="Times New Roman"/>
          <w:sz w:val="24"/>
          <w:szCs w:val="24"/>
          <w:lang w:val="lt-LT"/>
        </w:rPr>
        <w:t>Pranešėjas – Statybos, investicijų ir turto valdymo skyriaus vedėjas Vygintas Pitrėnas.</w:t>
      </w:r>
    </w:p>
    <w:p w14:paraId="13BAE1D7" w14:textId="77777777" w:rsidR="00A669B1" w:rsidRPr="00385412" w:rsidRDefault="00A669B1">
      <w:pPr>
        <w:spacing w:after="0"/>
        <w:ind w:firstLine="1247"/>
        <w:jc w:val="center"/>
        <w:rPr>
          <w:lang w:val="lt-LT"/>
        </w:rPr>
      </w:pPr>
    </w:p>
    <w:sectPr w:rsidR="00A669B1" w:rsidRPr="00385412">
      <w:headerReference w:type="default" r:id="rId6"/>
      <w:headerReference w:type="firs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F315FC" w14:textId="77777777" w:rsidR="00A669B1" w:rsidRDefault="00A669B1">
      <w:pPr>
        <w:spacing w:after="0" w:line="240" w:lineRule="auto"/>
      </w:pPr>
      <w:r>
        <w:separator/>
      </w:r>
    </w:p>
  </w:endnote>
  <w:endnote w:type="continuationSeparator" w:id="0">
    <w:p w14:paraId="0A4B5512" w14:textId="77777777" w:rsidR="00A669B1" w:rsidRDefault="00A669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font1303">
    <w:altName w:val="Calibri"/>
    <w:charset w:val="01"/>
    <w:family w:val="auto"/>
    <w:pitch w:val="variable"/>
  </w:font>
  <w:font w:name="Segoe UI">
    <w:panose1 w:val="020B0502040204020203"/>
    <w:charset w:val="EE"/>
    <w:family w:val="swiss"/>
    <w:pitch w:val="variable"/>
    <w:sig w:usb0="E4002EFF" w:usb1="C000E47F" w:usb2="00000009" w:usb3="00000000" w:csb0="000001FF" w:csb1="00000000"/>
  </w:font>
  <w:font w:name="Carlito">
    <w:altName w:val="Calibri"/>
    <w:charset w:val="01"/>
    <w:family w:val="roman"/>
    <w:pitch w:val="variable"/>
  </w:font>
  <w:font w:name="Linux Libertine G">
    <w:altName w:val="Cambria"/>
    <w:charset w:val="00"/>
    <w:family w:val="roman"/>
    <w:pitch w:val="default"/>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8B2BF0" w14:textId="77777777" w:rsidR="00A669B1" w:rsidRDefault="00A669B1">
      <w:pPr>
        <w:spacing w:after="0" w:line="240" w:lineRule="auto"/>
      </w:pPr>
      <w:r>
        <w:separator/>
      </w:r>
    </w:p>
  </w:footnote>
  <w:footnote w:type="continuationSeparator" w:id="0">
    <w:p w14:paraId="3ED64293" w14:textId="77777777" w:rsidR="00A669B1" w:rsidRDefault="00A669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43520F" w14:textId="77777777" w:rsidR="00DB6CB8" w:rsidRDefault="00DB6CB8">
    <w:pPr>
      <w:pStyle w:val="Antrats"/>
      <w:jc w:val="center"/>
    </w:pPr>
    <w:r>
      <w:fldChar w:fldCharType="begin"/>
    </w:r>
    <w:r>
      <w:instrText xml:space="preserve"> PAGE </w:instrText>
    </w:r>
    <w:r>
      <w:fldChar w:fldCharType="separate"/>
    </w:r>
    <w:r>
      <w:t>2</w:t>
    </w:r>
    <w:r>
      <w:fldChar w:fldCharType="end"/>
    </w:r>
  </w:p>
  <w:p w14:paraId="35AFEAA2" w14:textId="77777777" w:rsidR="00DB6CB8" w:rsidRDefault="00DB6CB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E62D43" w14:textId="77777777" w:rsidR="00DB6CB8" w:rsidRDefault="00DB6CB8">
    <w:pPr>
      <w:pStyle w:val="Antrats"/>
      <w:jc w:val="right"/>
      <w:rPr>
        <w:b/>
        <w:bC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prastasi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90E"/>
    <w:rsid w:val="00385412"/>
    <w:rsid w:val="00A669B1"/>
    <w:rsid w:val="00AB290E"/>
    <w:rsid w:val="00DB6CB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67B91E4C"/>
  <w15:chartTrackingRefBased/>
  <w15:docId w15:val="{89C72331-CA82-4F7F-BC2A-28553EE17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uppressAutoHyphens/>
      <w:spacing w:after="160" w:line="257" w:lineRule="auto"/>
    </w:pPr>
    <w:rPr>
      <w:rFonts w:ascii="Calibri" w:eastAsia="Calibri" w:hAnsi="Calibri" w:cs="font1303"/>
      <w:sz w:val="22"/>
      <w:szCs w:val="22"/>
      <w:lang w:val="en-US" w:eastAsia="zh-CN"/>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2">
    <w:name w:val="Numatytasis pastraipos šriftas2"/>
  </w:style>
  <w:style w:type="character" w:customStyle="1" w:styleId="Numatytasispastraiposriftas1">
    <w:name w:val="Numatytasis pastraipos šriftas1"/>
  </w:style>
  <w:style w:type="character" w:customStyle="1" w:styleId="DefaultParagraphFont">
    <w:name w:val="Default Paragraph Font"/>
  </w:style>
  <w:style w:type="character" w:customStyle="1" w:styleId="AntratsDiagrama">
    <w:name w:val="Antraštės Diagrama"/>
    <w:basedOn w:val="DefaultParagraphFont"/>
  </w:style>
  <w:style w:type="character" w:customStyle="1" w:styleId="DebesliotekstasDiagrama">
    <w:name w:val="Debesėlio tekstas Diagrama"/>
    <w:rPr>
      <w:rFonts w:ascii="Segoe UI" w:hAnsi="Segoe UI" w:cs="Segoe UI"/>
      <w:sz w:val="18"/>
      <w:szCs w:val="18"/>
    </w:rPr>
  </w:style>
  <w:style w:type="character" w:customStyle="1" w:styleId="PoratDiagrama">
    <w:name w:val="Poraštė Diagrama"/>
    <w:basedOn w:val="DefaultParagraphFont"/>
  </w:style>
  <w:style w:type="character" w:customStyle="1" w:styleId="PagrindinistekstasDiagrama">
    <w:name w:val="Pagrindinis tekstas Diagrama"/>
    <w:basedOn w:val="DefaultParagraphFont"/>
  </w:style>
  <w:style w:type="character" w:styleId="Eilutsnumeris">
    <w:name w:val="line number"/>
  </w:style>
  <w:style w:type="character" w:customStyle="1" w:styleId="ListLabel1">
    <w:name w:val="ListLabel 1"/>
  </w:style>
  <w:style w:type="character" w:customStyle="1" w:styleId="ListLabel2">
    <w:name w:val="ListLabel 2"/>
  </w:style>
  <w:style w:type="character" w:customStyle="1" w:styleId="ListLabel3">
    <w:name w:val="ListLabel 3"/>
  </w:style>
  <w:style w:type="character" w:customStyle="1" w:styleId="ListLabel4">
    <w:name w:val="ListLabel 4"/>
  </w:style>
  <w:style w:type="character" w:customStyle="1" w:styleId="ListLabel5">
    <w:name w:val="ListLabel 5"/>
  </w:style>
  <w:style w:type="character" w:customStyle="1" w:styleId="ListLabel6">
    <w:name w:val="ListLabel 6"/>
  </w:style>
  <w:style w:type="character" w:customStyle="1" w:styleId="ListLabel7">
    <w:name w:val="ListLabel 7"/>
  </w:style>
  <w:style w:type="character" w:customStyle="1" w:styleId="ListLabel8">
    <w:name w:val="ListLabel 8"/>
  </w:style>
  <w:style w:type="character" w:customStyle="1" w:styleId="ListLabel9">
    <w:name w:val="ListLabel 9"/>
  </w:style>
  <w:style w:type="paragraph" w:customStyle="1" w:styleId="Heading">
    <w:name w:val="Heading"/>
    <w:basedOn w:val="prastasis"/>
    <w:next w:val="Pagrindinistekstas"/>
    <w:pPr>
      <w:keepNext/>
      <w:spacing w:before="240" w:after="120"/>
    </w:pPr>
    <w:rPr>
      <w:rFonts w:ascii="Carlito" w:eastAsia="Linux Libertine G" w:hAnsi="Carlito" w:cs="Linux Libertine G"/>
      <w:sz w:val="28"/>
      <w:szCs w:val="28"/>
    </w:rPr>
  </w:style>
  <w:style w:type="paragraph" w:styleId="Pagrindinistekstas">
    <w:name w:val="Body Text"/>
    <w:basedOn w:val="prastasis"/>
    <w:pPr>
      <w:spacing w:after="120"/>
    </w:pPr>
  </w:style>
  <w:style w:type="paragraph" w:styleId="Sraas">
    <w:name w:val="List"/>
    <w:basedOn w:val="Pagrindinistekstas"/>
  </w:style>
  <w:style w:type="paragraph" w:styleId="Antrat">
    <w:name w:val="caption"/>
    <w:basedOn w:val="prastasis"/>
    <w:qFormat/>
    <w:pPr>
      <w:suppressLineNumbers/>
      <w:spacing w:before="120" w:after="120"/>
    </w:pPr>
    <w:rPr>
      <w:i/>
      <w:iCs/>
      <w:sz w:val="24"/>
      <w:szCs w:val="24"/>
    </w:rPr>
  </w:style>
  <w:style w:type="paragraph" w:customStyle="1" w:styleId="Index">
    <w:name w:val="Index"/>
    <w:basedOn w:val="prastasis"/>
    <w:pPr>
      <w:suppressLineNumbers/>
    </w:pPr>
  </w:style>
  <w:style w:type="paragraph" w:customStyle="1" w:styleId="Antrat2">
    <w:name w:val="Antraštė2"/>
    <w:basedOn w:val="prastasis"/>
    <w:pPr>
      <w:suppressLineNumbers/>
      <w:spacing w:before="120" w:after="120"/>
    </w:pPr>
    <w:rPr>
      <w:i/>
      <w:iCs/>
      <w:sz w:val="24"/>
      <w:szCs w:val="24"/>
    </w:rPr>
  </w:style>
  <w:style w:type="paragraph" w:customStyle="1" w:styleId="Antrat1">
    <w:name w:val="Antraštė1"/>
    <w:basedOn w:val="prastasis"/>
    <w:pPr>
      <w:suppressLineNumbers/>
      <w:spacing w:before="120" w:after="120"/>
    </w:pPr>
    <w:rPr>
      <w:i/>
      <w:iCs/>
      <w:sz w:val="24"/>
      <w:szCs w:val="24"/>
    </w:rPr>
  </w:style>
  <w:style w:type="paragraph" w:customStyle="1" w:styleId="HeaderandFooter">
    <w:name w:val="Header and Footer"/>
    <w:basedOn w:val="prastasis"/>
  </w:style>
  <w:style w:type="paragraph" w:styleId="Antrats">
    <w:name w:val="header"/>
    <w:basedOn w:val="prastasis"/>
    <w:pPr>
      <w:tabs>
        <w:tab w:val="center" w:pos="4986"/>
        <w:tab w:val="right" w:pos="9972"/>
      </w:tabs>
      <w:spacing w:after="0" w:line="240" w:lineRule="auto"/>
    </w:pPr>
  </w:style>
  <w:style w:type="paragraph" w:customStyle="1" w:styleId="ListParagraph">
    <w:name w:val="List Paragraph"/>
    <w:basedOn w:val="prastasis"/>
    <w:pPr>
      <w:ind w:left="720"/>
      <w:contextualSpacing/>
    </w:pPr>
  </w:style>
  <w:style w:type="paragraph" w:customStyle="1" w:styleId="Revision">
    <w:name w:val="Revision"/>
    <w:pPr>
      <w:suppressAutoHyphens/>
    </w:pPr>
    <w:rPr>
      <w:rFonts w:ascii="Calibri" w:eastAsia="Calibri" w:hAnsi="Calibri" w:cs="font1303"/>
      <w:sz w:val="22"/>
      <w:szCs w:val="22"/>
      <w:lang w:val="en-US" w:eastAsia="zh-CN"/>
    </w:rPr>
  </w:style>
  <w:style w:type="paragraph" w:customStyle="1" w:styleId="BalloonText">
    <w:name w:val="Balloon Text"/>
    <w:basedOn w:val="prastasis"/>
    <w:pPr>
      <w:spacing w:after="0" w:line="240" w:lineRule="auto"/>
    </w:pPr>
    <w:rPr>
      <w:rFonts w:ascii="Segoe UI" w:hAnsi="Segoe UI" w:cs="Segoe UI"/>
      <w:sz w:val="18"/>
      <w:szCs w:val="18"/>
    </w:rPr>
  </w:style>
  <w:style w:type="paragraph" w:styleId="Porat">
    <w:name w:val="footer"/>
    <w:basedOn w:val="prastasis"/>
    <w:pPr>
      <w:tabs>
        <w:tab w:val="center" w:pos="4819"/>
        <w:tab w:val="right" w:pos="9638"/>
      </w:tabs>
      <w:spacing w:after="0" w:line="240" w:lineRule="auto"/>
    </w:pPr>
  </w:style>
  <w:style w:type="paragraph" w:styleId="Pataisymai">
    <w:name w:val="Revision"/>
    <w:pPr>
      <w:suppressAutoHyphens/>
    </w:pPr>
    <w:rPr>
      <w:rFonts w:ascii="Calibri" w:eastAsia="Calibri" w:hAnsi="Calibri" w:cs="font1303"/>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1659</Words>
  <Characters>946</Characters>
  <Application>Microsoft Office Word</Application>
  <DocSecurity>4</DocSecurity>
  <Lines>7</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Sadauskienė, Dalia</dc:creator>
  <cp:keywords/>
  <cp:lastModifiedBy>Sadauskienė, Dalia</cp:lastModifiedBy>
  <cp:revision>2</cp:revision>
  <cp:lastPrinted>1601-01-01T00:00:00Z</cp:lastPrinted>
  <dcterms:created xsi:type="dcterms:W3CDTF">2025-11-19T11:04:00Z</dcterms:created>
  <dcterms:modified xsi:type="dcterms:W3CDTF">2025-11-19T11:04:00Z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4</vt:r8>
  </property>
</Properties>
</file>